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86D90">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14:paraId="0C0532DD">
      <w:pPr>
        <w:ind w:firstLine="1"/>
        <w:jc w:val="center"/>
        <w:rPr>
          <w:rFonts w:ascii="方正小标宋简体" w:eastAsia="方正小标宋简体"/>
          <w:b/>
          <w:bCs/>
          <w:color w:val="FF0000"/>
          <w:spacing w:val="100"/>
          <w:sz w:val="88"/>
          <w:szCs w:val="88"/>
        </w:rPr>
      </w:pPr>
      <w:r>
        <w:rPr>
          <w:rFonts w:hint="eastAsia" w:ascii="方正小标宋简体" w:eastAsia="方正小标宋简体" w:cs="方正小标宋简体"/>
          <w:b/>
          <w:bCs/>
          <w:color w:val="FF0000"/>
          <w:spacing w:val="100"/>
          <w:sz w:val="88"/>
          <w:szCs w:val="88"/>
        </w:rPr>
        <w:t>北海艺术设计学院</w:t>
      </w:r>
    </w:p>
    <w:p w14:paraId="37DE214A">
      <w:pPr>
        <w:ind w:firstLine="210" w:firstLineChars="100"/>
        <w:jc w:val="center"/>
        <w:rPr>
          <w:rFonts w:hint="eastAsia" w:ascii="方正仿宋简体" w:eastAsia="方正仿宋简体"/>
          <w:sz w:val="32"/>
          <w:szCs w:val="32"/>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35560</wp:posOffset>
                </wp:positionH>
                <wp:positionV relativeFrom="paragraph">
                  <wp:posOffset>396240</wp:posOffset>
                </wp:positionV>
                <wp:extent cx="5372100" cy="0"/>
                <wp:effectExtent l="0" t="19050" r="0" b="1905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flipV="1">
                          <a:off x="0" y="0"/>
                          <a:ext cx="5372100" cy="0"/>
                        </a:xfrm>
                        <a:prstGeom prst="line">
                          <a:avLst/>
                        </a:prstGeom>
                        <a:noFill/>
                        <a:ln w="38100">
                          <a:solidFill>
                            <a:srgbClr val="FF0000"/>
                          </a:solidFill>
                          <a:round/>
                        </a:ln>
                        <a:effectLst/>
                      </wps:spPr>
                      <wps:bodyPr/>
                    </wps:wsp>
                  </a:graphicData>
                </a:graphic>
              </wp:anchor>
            </w:drawing>
          </mc:Choice>
          <mc:Fallback>
            <w:pict>
              <v:line id="_x0000_s1026" o:spid="_x0000_s1026" o:spt="20" style="position:absolute;left:0pt;flip:y;margin-left:2.8pt;margin-top:31.2pt;height:0pt;width:423pt;z-index:251659264;mso-width-relative:page;mso-height-relative:page;" filled="f" stroked="t" coordsize="21600,21600" o:gfxdata="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SYKWdUAAAAHAQAADwAAAAAAAAABACAAAAAiAAAAZHJzL2Rvd25yZXYueG1sUEsBAhQAFAAAAAgA&#10;h07iQI0smv7vAQAAwwMAAA4AAAAAAAAAAQAgAAAAJAEAAGRycy9lMm9Eb2MueG1sUEsFBgAAAAAG&#10;AAYAWQEAAIUFAAAAAA==&#10;">
                <v:fill on="f" focussize="0,0"/>
                <v:stroke weight="3pt" color="#FF0000" joinstyle="round"/>
                <v:imagedata o:title=""/>
                <o:lock v:ext="edit" aspectratio="f"/>
              </v:line>
            </w:pict>
          </mc:Fallback>
        </mc:AlternateContent>
      </w:r>
      <w:r>
        <w:rPr>
          <w:rFonts w:hint="eastAsia" w:ascii="方正仿宋简体" w:eastAsia="方正仿宋简体" w:cs="方正仿宋简体"/>
          <w:sz w:val="32"/>
          <w:szCs w:val="32"/>
        </w:rPr>
        <w:t>北艺学</w:t>
      </w:r>
      <w:r>
        <w:rPr>
          <w:rFonts w:hint="eastAsia" w:ascii="方正仿宋简体" w:eastAsia="方正仿宋简体" w:cs="方正仿宋简体"/>
          <w:sz w:val="32"/>
          <w:szCs w:val="32"/>
          <w:lang w:val="en-US" w:eastAsia="zh-CN"/>
        </w:rPr>
        <w:t>工</w:t>
      </w:r>
      <w:r>
        <w:rPr>
          <w:rFonts w:hint="eastAsia" w:ascii="方正仿宋简体" w:eastAsia="方正仿宋简体" w:cs="方正仿宋简体"/>
          <w:sz w:val="32"/>
          <w:szCs w:val="32"/>
        </w:rPr>
        <w:t>〔</w:t>
      </w:r>
      <w:r>
        <w:rPr>
          <w:rFonts w:hint="eastAsia" w:ascii="方正仿宋简体" w:eastAsia="方正仿宋简体" w:cs="方正仿宋简体"/>
          <w:sz w:val="32"/>
          <w:szCs w:val="32"/>
          <w:lang w:val="en-US" w:eastAsia="zh-CN"/>
        </w:rPr>
        <w:t>2026</w:t>
      </w:r>
      <w:r>
        <w:rPr>
          <w:rFonts w:hint="eastAsia" w:ascii="方正仿宋简体" w:eastAsia="方正仿宋简体" w:cs="方正仿宋简体"/>
          <w:sz w:val="32"/>
          <w:szCs w:val="32"/>
        </w:rPr>
        <w:t>〕</w:t>
      </w:r>
      <w:r>
        <w:rPr>
          <w:rFonts w:hint="eastAsia" w:ascii="方正仿宋简体" w:eastAsia="方正仿宋简体" w:cs="方正仿宋简体"/>
          <w:sz w:val="32"/>
          <w:szCs w:val="32"/>
          <w:lang w:val="en-US" w:eastAsia="zh-CN"/>
        </w:rPr>
        <w:t>19</w:t>
      </w:r>
      <w:r>
        <w:rPr>
          <w:rFonts w:hint="eastAsia" w:ascii="方正仿宋简体" w:eastAsia="方正仿宋简体" w:cs="方正仿宋简体"/>
          <w:sz w:val="32"/>
          <w:szCs w:val="32"/>
        </w:rPr>
        <w:t>号</w:t>
      </w:r>
    </w:p>
    <w:p w14:paraId="0B0A899E">
      <w:pPr>
        <w:spacing w:line="560" w:lineRule="exact"/>
        <w:jc w:val="center"/>
        <w:rPr>
          <w:rFonts w:hint="eastAsia" w:ascii="方正小标宋简体" w:hAnsi="方正小标宋简体" w:eastAsia="方正小标宋简体" w:cs="方正小标宋简体"/>
          <w:color w:val="auto"/>
          <w:sz w:val="36"/>
          <w:szCs w:val="36"/>
        </w:rPr>
      </w:pPr>
    </w:p>
    <w:p w14:paraId="65D0F442">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关于开展2026年北海艺术设计学院大学生朋辈心理辅导技能大赛活动的通知</w:t>
      </w:r>
    </w:p>
    <w:p w14:paraId="293187C9">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14:paraId="4D2C1F07">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各二级学院：</w:t>
      </w:r>
    </w:p>
    <w:p w14:paraId="624F031A">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根据自治区教育厅《关于开展2026年全区高校大学生“3•25”心理健康教育活动季活动的通知》（桂教思政</w:t>
      </w:r>
      <w:r>
        <w:rPr>
          <w:rFonts w:hint="eastAsia" w:ascii="方正仿宋简体" w:eastAsia="方正仿宋简体" w:cs="方正仿宋简体"/>
          <w:sz w:val="32"/>
          <w:szCs w:val="32"/>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2026</w:t>
      </w:r>
      <w:r>
        <w:rPr>
          <w:rFonts w:hint="eastAsia" w:ascii="方正仿宋简体" w:eastAsia="方正仿宋简体" w:cs="方正仿宋简体"/>
          <w:sz w:val="32"/>
          <w:szCs w:val="32"/>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3号）精神，我校心理健康教育中心决定开展北海艺术设计学院大学生朋辈心理辅导技能大赛，并择优选择同学参加自治区级比赛。现将活动内容通知如下：</w:t>
      </w:r>
    </w:p>
    <w:p w14:paraId="22302ACB">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一、活动主题：</w:t>
      </w:r>
    </w:p>
    <w:p w14:paraId="53A0584E">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“珍爱生命，逐光而行”</w:t>
      </w:r>
    </w:p>
    <w:p w14:paraId="43614CE7">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二、活动流程：</w:t>
      </w:r>
    </w:p>
    <w:p w14:paraId="5D6D292D">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（一）笔试环节</w:t>
      </w:r>
    </w:p>
    <w:p w14:paraId="3DBAC036">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b/>
          <w:bCs/>
          <w:color w:val="000000" w:themeColor="text1"/>
          <w:kern w:val="2"/>
          <w:sz w:val="32"/>
          <w:szCs w:val="32"/>
          <w:lang w:val="en-US" w:eastAsia="zh-CN" w:bidi="ar-SA"/>
          <w14:textFill>
            <w14:solidFill>
              <w14:schemeClr w14:val="tx1"/>
            </w14:solidFill>
          </w14:textFill>
        </w:rPr>
        <w:t>1.</w:t>
      </w:r>
      <w:r>
        <w:rPr>
          <w:rFonts w:hint="eastAsia" w:ascii="方正仿宋简体" w:hAnsi="方正仿宋简体" w:eastAsia="方正仿宋简体" w:cs="方正仿宋简体"/>
          <w:b/>
          <w:bCs/>
          <w:color w:val="000000" w:themeColor="text1"/>
          <w:sz w:val="32"/>
          <w:szCs w:val="32"/>
          <w:lang w:val="en-US" w:eastAsia="zh-CN"/>
          <w14:textFill>
            <w14:solidFill>
              <w14:schemeClr w14:val="tx1"/>
            </w14:solidFill>
          </w14:textFill>
        </w:rPr>
        <w:t>笔试内容：</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采用闭卷作答方式进行，重点考察参赛同学的理论素养和业务知识，限时60分钟。题型包括单选题、不定项选择题、简答题。测试内容主要为心理咨询基本理论与技能、常见心理问题的应对方式、朋辈心理危机干预技巧及朋辈心理互助员日常工作职责等。题目共包含25道单选题、10道多选题和2道简答题。</w:t>
      </w:r>
    </w:p>
    <w:p w14:paraId="292BA6C2">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b/>
          <w:bCs/>
          <w:color w:val="000000" w:themeColor="text1"/>
          <w:sz w:val="32"/>
          <w:szCs w:val="32"/>
          <w:lang w:val="en-US" w:eastAsia="zh-CN"/>
          <w14:textFill>
            <w14:solidFill>
              <w14:schemeClr w14:val="tx1"/>
            </w14:solidFill>
          </w14:textFill>
        </w:rPr>
        <w:t>2.笔试时间</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：2026年4月12日10：00</w:t>
      </w:r>
    </w:p>
    <w:p w14:paraId="428061CC">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b/>
          <w:bCs/>
          <w:color w:val="000000" w:themeColor="text1"/>
          <w:sz w:val="32"/>
          <w:szCs w:val="32"/>
          <w:lang w:val="en-US" w:eastAsia="zh-CN"/>
          <w14:textFill>
            <w14:solidFill>
              <w14:schemeClr w14:val="tx1"/>
            </w14:solidFill>
          </w14:textFill>
        </w:rPr>
        <w:t>3.笔试地点</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：根据报名人数另行通知。</w:t>
      </w:r>
    </w:p>
    <w:p w14:paraId="3F9B94A0">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kern w:val="2"/>
          <w:sz w:val="32"/>
          <w:szCs w:val="32"/>
          <w:lang w:val="en-US" w:eastAsia="zh-CN" w:bidi="ar-SA"/>
          <w14:textFill>
            <w14:solidFill>
              <w14:schemeClr w14:val="tx1"/>
            </w14:solidFill>
          </w14:textFill>
        </w:rPr>
        <w:t>（二）</w:t>
      </w:r>
      <w:r>
        <w:rPr>
          <w:rFonts w:hint="eastAsia" w:ascii="楷体" w:hAnsi="楷体" w:eastAsia="楷体" w:cs="楷体"/>
          <w:color w:val="000000" w:themeColor="text1"/>
          <w:sz w:val="32"/>
          <w:szCs w:val="32"/>
          <w:lang w:val="en-US" w:eastAsia="zh-CN"/>
          <w14:textFill>
            <w14:solidFill>
              <w14:schemeClr w14:val="tx1"/>
            </w14:solidFill>
          </w14:textFill>
        </w:rPr>
        <w:t>面试环节</w:t>
      </w:r>
    </w:p>
    <w:p w14:paraId="42AC43A2">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jc w:val="both"/>
        <w:textAlignment w:val="auto"/>
        <w:rPr>
          <w:rFonts w:hint="eastAsia" w:ascii="方正仿宋简体" w:hAnsi="方正仿宋简体" w:eastAsia="方正仿宋简体" w:cs="方正仿宋简体"/>
          <w:b/>
          <w:bCs/>
          <w:color w:val="000000" w:themeColor="text1"/>
          <w:kern w:val="2"/>
          <w:sz w:val="32"/>
          <w:szCs w:val="32"/>
          <w:lang w:val="en-US" w:eastAsia="zh-CN" w:bidi="ar-SA"/>
          <w14:textFill>
            <w14:solidFill>
              <w14:schemeClr w14:val="tx1"/>
            </w14:solidFill>
          </w14:textFill>
        </w:rPr>
      </w:pPr>
      <w:r>
        <w:rPr>
          <w:rFonts w:hint="eastAsia" w:ascii="方正仿宋简体" w:hAnsi="方正仿宋简体" w:eastAsia="方正仿宋简体" w:cs="方正仿宋简体"/>
          <w:b/>
          <w:bCs/>
          <w:color w:val="000000" w:themeColor="text1"/>
          <w:kern w:val="2"/>
          <w:sz w:val="32"/>
          <w:szCs w:val="32"/>
          <w:lang w:val="en-US" w:eastAsia="zh-CN" w:bidi="ar-SA"/>
          <w14:textFill>
            <w14:solidFill>
              <w14:schemeClr w14:val="tx1"/>
            </w14:solidFill>
          </w14:textFill>
        </w:rPr>
        <w:t>1.取笔试成绩排名前20名的同学参加面试。</w:t>
      </w:r>
    </w:p>
    <w:p w14:paraId="30B4228A">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420" w:firstLineChars="0"/>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t>采用现场模拟方式进行，主要考察参赛团队成员对当事人心理特征与心理困扰的了解把握程度，对当事人的心理辅导能力和解决问题的能力等。参赛团队提前10分钟抽题，共同研讨案例后，选派1名成员代表团队以情景再现的方式开展朋辈心理辅导(当事人扮演者由主办方安排)模拟辅导结束后，模拟选手结合模拟辅导情况进行简短总结，总结自己在现场辅导中的优点、不足与改进措施，并作为主人回答评委提出的1个问题，其余两名选手可对问题的回答做相应的补充。朋辈心理辅导模拟环节限时 12分钟，其中辅导模拟限时8 分钟，总结陈述限时2分钟，回答问题限时2分钟。评委提问时间不计算在时间内。</w:t>
      </w:r>
    </w:p>
    <w:p w14:paraId="5715A2FE">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b/>
          <w:bCs/>
          <w:color w:val="000000" w:themeColor="text1"/>
          <w:kern w:val="2"/>
          <w:sz w:val="32"/>
          <w:szCs w:val="32"/>
          <w:lang w:val="en-US" w:eastAsia="zh-CN" w:bidi="ar-SA"/>
          <w14:textFill>
            <w14:solidFill>
              <w14:schemeClr w14:val="tx1"/>
            </w14:solidFill>
          </w14:textFill>
        </w:rPr>
        <w:t>2.面试时间地点</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：另行通知</w:t>
      </w:r>
    </w:p>
    <w:p w14:paraId="00A9C61F">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kern w:val="2"/>
          <w:sz w:val="32"/>
          <w:szCs w:val="32"/>
          <w:lang w:val="en-US" w:eastAsia="zh-CN" w:bidi="ar-SA"/>
          <w14:textFill>
            <w14:solidFill>
              <w14:schemeClr w14:val="tx1"/>
            </w14:solidFill>
          </w14:textFill>
        </w:rPr>
        <w:t>（三）</w:t>
      </w:r>
      <w:r>
        <w:rPr>
          <w:rFonts w:hint="eastAsia" w:ascii="楷体" w:hAnsi="楷体" w:eastAsia="楷体" w:cs="楷体"/>
          <w:color w:val="000000" w:themeColor="text1"/>
          <w:sz w:val="32"/>
          <w:szCs w:val="32"/>
          <w:lang w:val="en-US" w:eastAsia="zh-CN"/>
          <w14:textFill>
            <w14:solidFill>
              <w14:schemeClr w14:val="tx1"/>
            </w14:solidFill>
          </w14:textFill>
        </w:rPr>
        <w:t>最终成绩</w:t>
      </w:r>
    </w:p>
    <w:p w14:paraId="7720E098">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最终成绩 = 笔试成绩 X 50% + 面试成绩 X 50%</w:t>
      </w:r>
    </w:p>
    <w:p w14:paraId="3A8441F3">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三、奖项设置</w:t>
      </w:r>
    </w:p>
    <w:p w14:paraId="6036AA5B">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（一）设置单项奖，笔试前六名，每人奖金100元。</w:t>
      </w:r>
    </w:p>
    <w:p w14:paraId="242A8E14">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（二）根据总成绩排名设置奖项：一等奖一名500元；二等奖两名每人300元；三等奖三名每人200元。优秀奖若干名，颁发证书和奖品。</w:t>
      </w:r>
    </w:p>
    <w:p w14:paraId="34949E31">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（三）总成绩前三名同学推荐参加区级比赛；入围同学颁发证书。</w:t>
      </w:r>
    </w:p>
    <w:p w14:paraId="7CFCB359">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参加自治区级比赛，获得三等奖的每人奖励500元现金；获得二等奖的每人奖励1000元现金；获得一等奖的每人奖励2000元现金。</w:t>
      </w:r>
    </w:p>
    <w:p w14:paraId="3E21844A">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四、报名方式</w:t>
      </w:r>
    </w:p>
    <w:p w14:paraId="33BE3A66">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0" w:firstLineChars="200"/>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请各学院将此通知下发到各个班级，鼓励学生积极参加。有意向报名参赛的同学可以加QQ群1062536439。</w:t>
      </w:r>
    </w:p>
    <w:p w14:paraId="5670D9FD">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0" w:firstLineChars="200"/>
        <w:jc w:val="both"/>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drawing>
          <wp:anchor distT="0" distB="0" distL="114300" distR="114300" simplePos="0" relativeHeight="251660288" behindDoc="0" locked="0" layoutInCell="1" allowOverlap="1">
            <wp:simplePos x="0" y="0"/>
            <wp:positionH relativeFrom="column">
              <wp:posOffset>1500505</wp:posOffset>
            </wp:positionH>
            <wp:positionV relativeFrom="paragraph">
              <wp:posOffset>223520</wp:posOffset>
            </wp:positionV>
            <wp:extent cx="2800985" cy="3942080"/>
            <wp:effectExtent l="0" t="0" r="18415" b="1270"/>
            <wp:wrapTopAndBottom/>
            <wp:docPr id="12" name="图片 12" descr="fb0a58f92821fca2decd7bd59734a6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b0a58f92821fca2decd7bd59734a60e"/>
                    <pic:cNvPicPr>
                      <a:picLocks noChangeAspect="1"/>
                    </pic:cNvPicPr>
                  </pic:nvPicPr>
                  <pic:blipFill>
                    <a:blip r:embed="rId4"/>
                    <a:srcRect l="6898" t="14566" r="7811" b="18264"/>
                    <a:stretch>
                      <a:fillRect/>
                    </a:stretch>
                  </pic:blipFill>
                  <pic:spPr>
                    <a:xfrm>
                      <a:off x="0" y="0"/>
                      <a:ext cx="2800985" cy="3942080"/>
                    </a:xfrm>
                    <a:prstGeom prst="rect">
                      <a:avLst/>
                    </a:prstGeom>
                  </pic:spPr>
                </pic:pic>
              </a:graphicData>
            </a:graphic>
          </wp:anchor>
        </w:drawing>
      </w:r>
    </w:p>
    <w:p w14:paraId="6473197A">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0" w:firstLineChars="200"/>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附件：朋辈心理辅导比赛笔试题库</w:t>
      </w:r>
    </w:p>
    <w:p w14:paraId="1C98FFD4">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0" w:firstLineChars="200"/>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p>
    <w:p w14:paraId="03B9297C">
      <w:pPr>
        <w:keepNext w:val="0"/>
        <w:keepLines w:val="0"/>
        <w:pageBreakBefore w:val="0"/>
        <w:widowControl w:val="0"/>
        <w:numPr>
          <w:ilvl w:val="0"/>
          <w:numId w:val="0"/>
        </w:numPr>
        <w:kinsoku/>
        <w:wordWrap/>
        <w:overflowPunct/>
        <w:topLinePunct w:val="0"/>
        <w:autoSpaceDE/>
        <w:autoSpaceDN/>
        <w:bidi w:val="0"/>
        <w:adjustRightInd/>
        <w:snapToGrid/>
        <w:spacing w:line="570" w:lineRule="exact"/>
        <w:jc w:val="both"/>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 xml:space="preserve">    （此页无正文）</w:t>
      </w:r>
    </w:p>
    <w:p w14:paraId="1506CC1B">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0" w:firstLineChars="200"/>
        <w:jc w:val="right"/>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 xml:space="preserve"> </w:t>
      </w:r>
    </w:p>
    <w:p w14:paraId="4705910D">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0" w:firstLineChars="200"/>
        <w:jc w:val="right"/>
        <w:textAlignment w:val="auto"/>
        <w:rPr>
          <w:rFonts w:hint="default"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北海艺术设计</w:t>
      </w:r>
      <w:bookmarkStart w:id="0" w:name="_GoBack"/>
      <w:bookmarkEnd w:id="0"/>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学院学生工作部（处）</w:t>
      </w:r>
    </w:p>
    <w:p w14:paraId="227FAB65">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0" w:firstLineChars="200"/>
        <w:jc w:val="center"/>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 xml:space="preserve">                    2026年4月2日      </w:t>
      </w:r>
    </w:p>
    <w:p w14:paraId="21F7DC4A">
      <w:pPr>
        <w:keepNext w:val="0"/>
        <w:keepLines w:val="0"/>
        <w:pageBreakBefore w:val="0"/>
        <w:widowControl w:val="0"/>
        <w:numPr>
          <w:ilvl w:val="0"/>
          <w:numId w:val="0"/>
        </w:numPr>
        <w:kinsoku/>
        <w:wordWrap/>
        <w:overflowPunct/>
        <w:topLinePunct w:val="0"/>
        <w:autoSpaceDE/>
        <w:autoSpaceDN/>
        <w:bidi w:val="0"/>
        <w:adjustRightInd/>
        <w:snapToGrid/>
        <w:spacing w:line="570" w:lineRule="exact"/>
        <w:jc w:val="both"/>
        <w:textAlignment w:val="auto"/>
        <w:rPr>
          <w:rFonts w:hint="eastAsia" w:ascii="方正小标宋简体" w:hAnsi="方正小标宋简体" w:eastAsia="方正小标宋简体" w:cs="方正小标宋简体"/>
          <w:color w:val="000000" w:themeColor="text1"/>
          <w:sz w:val="24"/>
          <w:szCs w:val="24"/>
          <w:lang w:val="en-US" w:eastAsia="zh-CN"/>
          <w14:textFill>
            <w14:solidFill>
              <w14:schemeClr w14:val="tx1"/>
            </w14:solidFill>
          </w14:textFill>
        </w:rPr>
      </w:pPr>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73F886-EB89-4E81-AE73-6F42B01255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A438BD2-F579-48E5-AF8B-57B0965E49A1}"/>
  </w:font>
  <w:font w:name="方正仿宋简体">
    <w:panose1 w:val="02000000000000000000"/>
    <w:charset w:val="86"/>
    <w:family w:val="auto"/>
    <w:pitch w:val="default"/>
    <w:sig w:usb0="A00002BF" w:usb1="184F6CFA" w:usb2="00000012" w:usb3="00000000" w:csb0="00040001" w:csb1="00000000"/>
    <w:embedRegular r:id="rId3" w:fontKey="{2D8E7181-C48E-406F-8CE4-FE8A4A8C497C}"/>
  </w:font>
  <w:font w:name="楷体">
    <w:panose1 w:val="02010609060101010101"/>
    <w:charset w:val="86"/>
    <w:family w:val="auto"/>
    <w:pitch w:val="default"/>
    <w:sig w:usb0="800002BF" w:usb1="38CF7CFA" w:usb2="00000016" w:usb3="00000000" w:csb0="00040001" w:csb1="00000000"/>
    <w:embedRegular r:id="rId4" w:fontKey="{43688403-F79E-479D-B0B2-CFD27790C61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mYzg0Y2M3N2UxNTk1ZDE5MDViYmQwNjFhYzg1YjgifQ=="/>
  </w:docVars>
  <w:rsids>
    <w:rsidRoot w:val="00000000"/>
    <w:rsid w:val="01E23011"/>
    <w:rsid w:val="115D0980"/>
    <w:rsid w:val="1170063A"/>
    <w:rsid w:val="1C505D3B"/>
    <w:rsid w:val="21B8324F"/>
    <w:rsid w:val="28120A47"/>
    <w:rsid w:val="2DA06890"/>
    <w:rsid w:val="301B2D20"/>
    <w:rsid w:val="32E95323"/>
    <w:rsid w:val="36F957DC"/>
    <w:rsid w:val="370C40B1"/>
    <w:rsid w:val="3F8F26B8"/>
    <w:rsid w:val="43AA0EDA"/>
    <w:rsid w:val="48691363"/>
    <w:rsid w:val="4C966A32"/>
    <w:rsid w:val="4CB63D5D"/>
    <w:rsid w:val="4CBB4D41"/>
    <w:rsid w:val="4F587A3C"/>
    <w:rsid w:val="50D61560"/>
    <w:rsid w:val="54133807"/>
    <w:rsid w:val="56275358"/>
    <w:rsid w:val="59E45C1C"/>
    <w:rsid w:val="5A584D94"/>
    <w:rsid w:val="60CF38D6"/>
    <w:rsid w:val="60DC64F1"/>
    <w:rsid w:val="60DF2FB0"/>
    <w:rsid w:val="64291E96"/>
    <w:rsid w:val="684347BE"/>
    <w:rsid w:val="69715E72"/>
    <w:rsid w:val="69F30994"/>
    <w:rsid w:val="6BDE69D0"/>
    <w:rsid w:val="6E0C43BB"/>
    <w:rsid w:val="6F174F0C"/>
    <w:rsid w:val="70D32C88"/>
    <w:rsid w:val="71AC78BC"/>
    <w:rsid w:val="740B7AB4"/>
    <w:rsid w:val="74B15D30"/>
    <w:rsid w:val="75437794"/>
    <w:rsid w:val="7DDF6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84cb4b62-9c53-4b73-80c9-3b82ac9d5fab</errorID>
      <errorWord>10：00点</errorWord>
      <group>L1_Other</group>
      <groupName>其他问题</groupName>
      <ability>L2_Consistency</ability>
      <abilityName>一致性检查</abilityName>
      <candidateList>
        <item>10：00</item>
      </candidateList>
      <explain>数字一致性：‘10：00点’表述多余，‘10：00’在时间表达上更规范且符合文本其他时间表述习惯</explain>
      <paraID>292BA6C2</paraID>
      <start>17</start>
      <end>22</end>
      <status>modified</status>
      <modifiedWord>10：00</modifiedWord>
      <trackRevisions>false</trackRevisions>
    </reviewItem>
    <reviewItem>
      <errorID>c3487415-efb0-4b0f-8359-5a0cee7ed83d</errorID>
      <errorWord>的</errorWord>
      <group>L1_Word</group>
      <groupName>字词问题</groupName>
      <ability>L2_Typo</ability>
      <abilityName>字词错误</abilityName>
      <candidateList>
        <item>名的</item>
      </candidateList>
      <explain/>
      <paraID>42AC43A2</paraID>
      <start>12</start>
      <end>14</end>
      <status>modified</status>
      <modifiedWord>名的</modifiedWord>
      <trackRevisions>false</trackRevisions>
    </reviewItem>
    <reviewItem>
      <errorID>fc7f47cb-8609-42cc-977b-15989a033498</errorID>
      <errorWord>获得</errorWord>
      <group>L1_Punc</group>
      <groupName>标点问题</groupName>
      <ability>L2_Punc</ability>
      <abilityName>标点符号检查</abilityName>
      <candidateList>
        <item>，获得</item>
      </candidateList>
      <explain/>
      <paraID>7CFCB359</paraID>
      <start>8</start>
      <end>11</end>
      <status>modified</status>
      <modifiedWord>，获得</modifiedWord>
      <trackRevisions>false</trackRevisions>
    </reviewItem>
    <reviewItem>
      <errorID>5a3986c5-c4fb-4add-b0d7-54390fe87038</errorID>
      <errorWord>奖励每人</errorWord>
      <group>L1_Word</group>
      <groupName>字词问题</groupName>
      <ability>L2_Typo</ability>
      <abilityName>字词错误</abilityName>
      <candidateList>
        <item>的每人奖励</item>
      </candidateList>
      <explain/>
      <paraID>7CFCB359</paraID>
      <start>14</start>
      <end>19</end>
      <status>modified</status>
      <modifiedWord>的每人奖励</modifiedWord>
      <trackRevisions>false</trackRevisions>
    </reviewItem>
    <reviewItem>
      <errorID>bd4e09c6-29c9-4a1d-9a15-2dd753bc2ece</errorID>
      <errorWord>二等奖每人</errorWord>
      <group>L1_Grammar</group>
      <groupName>语法问题</groupName>
      <ability>L2_Grammar</ability>
      <abilityName>语法错误</abilityName>
      <candidateList>
        <item>获得二等奖的每人</item>
      </candidateList>
      <explain/>
      <paraID>7CFCB359</paraID>
      <start>26</start>
      <end>34</end>
      <status>modified</status>
      <modifiedWord>获得二等奖的每人</modifiedWord>
      <trackRevisions>false</trackRevisions>
    </reviewItem>
    <reviewItem>
      <errorID>9280ffa3-d8e6-4577-8b18-f17e5e2862c6</errorID>
      <errorWord>，</errorWord>
      <group>L1_Grammar</group>
      <groupName>语法问题</groupName>
      <ability>L2_Grammar</ability>
      <abilityName>语法错误</abilityName>
      <candidateList>
        <item>；获得</item>
      </candidateList>
      <explain/>
      <paraID>7CFCB359</paraID>
      <start>43</start>
      <end>46</end>
      <status>modified</status>
      <modifiedWord>；获得</modifiedWord>
      <trackRevisions>false</trackRevisions>
    </reviewItem>
    <reviewItem>
      <errorID>b96eab7e-5633-4dc4-9975-735fa6e7b493</errorID>
      <errorWord>每人</errorWord>
      <group>L1_Word</group>
      <groupName>字词问题</groupName>
      <ability>L2_Typo</ability>
      <abilityName>字词错误</abilityName>
      <candidateList>
        <item>的每人</item>
      </candidateList>
      <explain/>
      <paraID>7CFCB359</paraID>
      <start>49</start>
      <end>52</end>
      <status>modified</status>
      <modifiedWord>的每人</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51799-8a6f-43af-a0a9-c145758da52f}">
  <ds:schemaRefs/>
</ds:datastoreItem>
</file>

<file path=docProps/app.xml><?xml version="1.0" encoding="utf-8"?>
<Properties xmlns="http://schemas.openxmlformats.org/officeDocument/2006/extended-properties" xmlns:vt="http://schemas.openxmlformats.org/officeDocument/2006/docPropsVTypes">
  <Template>Normal.dotm</Template>
  <Pages>4</Pages>
  <Words>933</Words>
  <Characters>990</Characters>
  <Lines>0</Lines>
  <Paragraphs>0</Paragraphs>
  <TotalTime>2</TotalTime>
  <ScaleCrop>false</ScaleCrop>
  <LinksUpToDate>false</LinksUpToDate>
  <CharactersWithSpaces>1006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2024-03-28T02:59:00Z</dcterms:created>
  <dc:creator>by</dc:creator>
  <cp:lastModifiedBy>黄金</cp:lastModifiedBy>
  <dcterms:modified xsi:type="dcterms:W3CDTF">2026-04-02T08:11:12Z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9B12F3187BB94495A0496C3928B626DF_12</vt:lpwstr>
  </property>
  <property fmtid="{D5CDD505-2E9C-101B-9397-08002B2CF9AE}" pid="4" name="KSOTemplateDocerSaveRecord">
    <vt:lpwstr>eyJoZGlkIjoiZDNmMTI2MmM3Mzc2MGZmMGVlZmEzNjZmOGY4NjUwOTMiLCJ1c2VySWQiOiIyODUzMTk2MTgifQ==</vt:lpwstr>
  </property>
</Properties>
</file>